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bidi w:val="1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  <w:rtl w:val="1"/>
        </w:rPr>
      </w:pPr>
      <w:r>
        <w:rPr>
          <w:rFonts w:ascii="Arial Unicode MS" w:cs="Times New Roman" w:hAnsi="Arial Unicode MS" w:eastAsia="Arial Unicode MS" w:hint="cs"/>
          <w:b w:val="1"/>
          <w:bCs w:val="1"/>
          <w:sz w:val="32"/>
          <w:szCs w:val="32"/>
          <w:rtl w:val="1"/>
          <w:lang w:val="ar-SA" w:bidi="ar-SA"/>
        </w:rPr>
        <w:t>التضامن مع المجتمع المدني العراقي في نضاله اللاعنفي ضد الظلم والتطرف</w:t>
      </w:r>
    </w:p>
    <w:p>
      <w:pPr>
        <w:pStyle w:val="Body A"/>
        <w:bidi w:val="1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rtl w:val="1"/>
        </w:rPr>
      </w:pPr>
      <w:r>
        <w:rPr>
          <w:rFonts w:ascii="Arial Unicode MS" w:cs="Times New Roman" w:hAnsi="Arial Unicode MS" w:eastAsia="Arial Unicode MS" w:hint="cs"/>
          <w:b w:val="1"/>
          <w:bCs w:val="1"/>
          <w:sz w:val="28"/>
          <w:szCs w:val="28"/>
          <w:rtl w:val="1"/>
          <w:lang w:val="ar-SA" w:bidi="ar-SA"/>
        </w:rPr>
        <w:t>المؤتمر السنوي للمبادرة الدولية للتضامن مع المجتمع المدني العراقي</w:t>
      </w:r>
    </w:p>
    <w:p>
      <w:pPr>
        <w:pStyle w:val="Body A"/>
        <w:bidi w:val="1"/>
        <w:ind w:left="0" w:right="0" w:firstLine="0"/>
        <w:jc w:val="center"/>
        <w:rPr>
          <w:rFonts w:ascii="Helvetica Neue" w:cs="Helvetica Neue" w:hAnsi="Helvetica Neue" w:eastAsia="Helvetica Neue"/>
          <w:b w:val="1"/>
          <w:bCs w:val="1"/>
          <w:sz w:val="22"/>
          <w:szCs w:val="22"/>
          <w:rtl w:val="1"/>
        </w:rPr>
      </w:pPr>
      <w:r>
        <w:rPr>
          <w:rFonts w:ascii="Times New Roman" w:hAnsi="Times New Roman"/>
          <w:b w:val="1"/>
          <w:bCs w:val="1"/>
          <w:sz w:val="28"/>
          <w:szCs w:val="28"/>
          <w:rtl w:val="1"/>
          <w:lang w:val="ar-SA" w:bidi="ar-SA"/>
        </w:rPr>
        <w:t xml:space="preserve">18 </w:t>
      </w:r>
      <w:r>
        <w:rPr>
          <w:rFonts w:ascii="Arial Unicode MS" w:cs="Times New Roman" w:hAnsi="Arial Unicode MS" w:eastAsia="Arial Unicode MS" w:hint="cs"/>
          <w:b w:val="1"/>
          <w:bCs w:val="1"/>
          <w:sz w:val="28"/>
          <w:szCs w:val="28"/>
          <w:rtl w:val="1"/>
          <w:lang w:val="ar-SA" w:bidi="ar-SA"/>
        </w:rPr>
        <w:t xml:space="preserve">كانون الثاني </w:t>
      </w:r>
      <w:r>
        <w:rPr>
          <w:rFonts w:ascii="Times New Roman" w:hAnsi="Times New Roman"/>
          <w:b w:val="1"/>
          <w:bCs w:val="1"/>
          <w:sz w:val="28"/>
          <w:szCs w:val="28"/>
          <w:rtl w:val="1"/>
          <w:lang w:val="ar-SA" w:bidi="ar-SA"/>
        </w:rPr>
        <w:t xml:space="preserve">- </w:t>
      </w:r>
      <w:r>
        <w:rPr>
          <w:rFonts w:ascii="Arial Unicode MS" w:cs="Times New Roman" w:hAnsi="Arial Unicode MS" w:eastAsia="Arial Unicode MS" w:hint="cs"/>
          <w:b w:val="1"/>
          <w:bCs w:val="1"/>
          <w:sz w:val="28"/>
          <w:szCs w:val="28"/>
          <w:rtl w:val="1"/>
          <w:lang w:val="ar-SA" w:bidi="ar-SA"/>
        </w:rPr>
        <w:t xml:space="preserve">يناير </w:t>
      </w:r>
      <w:r>
        <w:rPr>
          <w:rFonts w:ascii="Times New Roman" w:hAnsi="Times New Roman"/>
          <w:b w:val="1"/>
          <w:bCs w:val="1"/>
          <w:sz w:val="28"/>
          <w:szCs w:val="28"/>
          <w:rtl w:val="1"/>
          <w:lang w:val="ar-SA" w:bidi="ar-SA"/>
        </w:rPr>
        <w:t>2017</w:t>
      </w:r>
      <w:r>
        <w:rPr>
          <w:rFonts w:ascii="Arial Unicode MS" w:cs="Times New Roman" w:hAnsi="Arial Unicode MS" w:eastAsia="Arial Unicode MS" w:hint="cs"/>
          <w:b w:val="1"/>
          <w:bCs w:val="1"/>
          <w:sz w:val="28"/>
          <w:szCs w:val="28"/>
          <w:rtl w:val="1"/>
          <w:lang w:val="ar-SA" w:bidi="ar-SA"/>
        </w:rPr>
        <w:t>، في مدينة السليمانية، اقليم كردستان، العراق</w:t>
      </w:r>
    </w:p>
    <w:p>
      <w:pPr>
        <w:pStyle w:val="Default"/>
        <w:rPr>
          <w:rFonts w:ascii="Arial" w:cs="Arial" w:hAnsi="Arial" w:eastAsia="Arial"/>
          <w:sz w:val="26"/>
          <w:szCs w:val="26"/>
        </w:rPr>
      </w:pPr>
    </w:p>
    <w:tbl>
      <w:tblPr>
        <w:bidiVisual w:val="on"/>
        <w:tblW w:w="9609" w:type="dxa"/>
        <w:jc w:val="righ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969"/>
        <w:gridCol w:w="2939"/>
        <w:gridCol w:w="5701"/>
      </w:tblGrid>
      <w:tr>
        <w:tblPrEx>
          <w:shd w:val="clear" w:color="auto" w:fill="ceddeb"/>
        </w:tblPrEx>
        <w:trPr>
          <w:trHeight w:val="452" w:hRule="atLeast"/>
        </w:trPr>
        <w:tc>
          <w:tcPr>
            <w:tcW w:type="dxa" w:w="9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7f7f7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 Unicode MS" w:cs="Arial Unicode MS" w:hAnsi="Arial Unicode MS" w:eastAsia="Arial Unicode MS" w:hint="cs"/>
                <w:rtl w:val="1"/>
                <w:lang w:val="ar-SA" w:bidi="ar-SA"/>
              </w:rPr>
              <w:t>الوقت</w:t>
            </w:r>
          </w:p>
        </w:tc>
        <w:tc>
          <w:tcPr>
            <w:tcW w:type="dxa" w:w="29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7f7f7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 Unicode MS" w:cs="Arial Unicode MS" w:hAnsi="Arial Unicode MS" w:eastAsia="Arial Unicode MS" w:hint="cs"/>
                <w:sz w:val="20"/>
                <w:szCs w:val="20"/>
                <w:rtl w:val="1"/>
                <w:lang w:val="ar-SA" w:bidi="ar-SA"/>
              </w:rPr>
              <w:t>الجلسة</w:t>
            </w:r>
          </w:p>
        </w:tc>
        <w:tc>
          <w:tcPr>
            <w:tcW w:type="dxa" w:w="57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7f7f7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 Unicode MS" w:cs="Arial Unicode MS" w:hAnsi="Arial Unicode MS" w:eastAsia="Arial Unicode MS" w:hint="cs"/>
                <w:rtl w:val="1"/>
                <w:lang w:val="ar-SA" w:bidi="ar-SA"/>
              </w:rPr>
              <w:t>عنوان</w:t>
            </w:r>
            <w:r>
              <w:rPr>
                <w:rFonts w:ascii="Helvetica" w:hAnsi="Helvetica"/>
                <w:b w:val="1"/>
                <w:bCs w:val="1"/>
                <w:rtl w:val="1"/>
                <w:lang w:val="ar-SA" w:bidi="ar-SA"/>
              </w:rPr>
              <w:t xml:space="preserve"> </w:t>
            </w:r>
            <w:r>
              <w:rPr>
                <w:rFonts w:ascii="Arial Unicode MS" w:cs="Arial Unicode MS" w:hAnsi="Arial Unicode MS" w:eastAsia="Arial Unicode MS" w:hint="cs"/>
                <w:rtl w:val="1"/>
                <w:lang w:val="ar-SA" w:bidi="ar-SA"/>
              </w:rPr>
              <w:t>الجلسة</w:t>
            </w:r>
          </w:p>
        </w:tc>
      </w:tr>
      <w:tr>
        <w:tblPrEx>
          <w:shd w:val="clear" w:color="auto" w:fill="ceddeb"/>
        </w:tblPrEx>
        <w:trPr>
          <w:trHeight w:val="474" w:hRule="atLeast"/>
        </w:trPr>
        <w:tc>
          <w:tcPr>
            <w:tcW w:type="dxa" w:w="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Helvetica" w:hAnsi="Helvetica"/>
                <w:rtl w:val="0"/>
                <w:lang w:val="en-US"/>
              </w:rPr>
              <w:t>08:30</w:t>
            </w:r>
          </w:p>
        </w:tc>
        <w:tc>
          <w:tcPr>
            <w:tcW w:type="dxa" w:w="29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 Unicode MS" w:cs="Times New Roman" w:hAnsi="Arial Unicode MS" w:eastAsia="Arial Unicode MS" w:hint="cs"/>
                <w:sz w:val="22"/>
                <w:szCs w:val="22"/>
                <w:rtl w:val="1"/>
                <w:lang w:val="ar-SA" w:bidi="ar-SA"/>
              </w:rPr>
              <w:t>وصول المشاركين والتسجيل</w:t>
            </w:r>
          </w:p>
        </w:tc>
        <w:tc>
          <w:tcPr>
            <w:tcW w:type="dxa" w:w="5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445" w:hRule="atLeast"/>
        </w:trPr>
        <w:tc>
          <w:tcPr>
            <w:tcW w:type="dxa" w:w="96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Helvetica" w:hAnsi="Helvetica"/>
                <w:rtl w:val="0"/>
                <w:lang w:val="en-US"/>
              </w:rPr>
              <w:t>09:00</w:t>
            </w:r>
          </w:p>
        </w:tc>
        <w:tc>
          <w:tcPr>
            <w:tcW w:type="dxa" w:w="29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1"/>
              <w:spacing w:line="400" w:lineRule="atLeast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 Unicode MS" w:cs="Times New Roman" w:hAnsi="Arial Unicode MS" w:eastAsia="Arial Unicode MS" w:hint="cs"/>
                <w:rtl w:val="1"/>
                <w:lang w:val="ar-SA" w:bidi="ar-SA"/>
              </w:rPr>
              <w:t>الجلسة العامة مع عروض تقديمية</w:t>
            </w:r>
          </w:p>
        </w:tc>
        <w:tc>
          <w:tcPr>
            <w:tcW w:type="dxa" w:w="5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 Unicode MS" w:cs="Times New Roman" w:hAnsi="Arial Unicode MS" w:eastAsia="Arial Unicode MS" w:hint="cs"/>
                <w:rtl w:val="1"/>
                <w:lang w:val="ar-SA" w:bidi="ar-SA"/>
              </w:rPr>
              <w:t>الكلمة الافتتاحية</w:t>
            </w:r>
            <w:r>
              <w:rPr>
                <w:rFonts w:ascii="Arial Unicode MS" w:hAnsi="Arial Unicode MS"/>
                <w:rtl w:val="1"/>
                <w:lang w:val="ar-SA" w:bidi="ar-SA"/>
              </w:rPr>
              <w:t xml:space="preserve">: </w:t>
            </w:r>
            <w:r>
              <w:rPr>
                <w:rFonts w:ascii="Arial Unicode MS" w:cs="Times New Roman" w:hAnsi="Arial Unicode MS" w:eastAsia="Arial Unicode MS" w:hint="cs"/>
                <w:rtl w:val="1"/>
                <w:lang w:val="ar-SA" w:bidi="ar-SA"/>
              </w:rPr>
              <w:t>التضامن</w:t>
            </w:r>
            <w:r>
              <w:rPr>
                <w:rFonts w:ascii="Arial Unicode MS" w:cs="Times New Roman" w:hAnsi="Arial Unicode MS" w:eastAsia="Arial Unicode MS" w:hint="cs"/>
                <w:rtl w:val="1"/>
                <w:lang w:val="ar-SA" w:bidi="ar-SA"/>
              </w:rPr>
              <w:t xml:space="preserve"> من الشعار الى العمل الفعلي</w:t>
            </w:r>
          </w:p>
        </w:tc>
      </w:tr>
      <w:tr>
        <w:tblPrEx>
          <w:shd w:val="clear" w:color="auto" w:fill="ceddeb"/>
        </w:tblPrEx>
        <w:trPr>
          <w:trHeight w:val="565" w:hRule="atLeast"/>
        </w:trPr>
        <w:tc>
          <w:tcPr>
            <w:tcW w:type="dxa" w:w="96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cccc"/>
          </w:tcPr>
          <w:p/>
        </w:tc>
        <w:tc>
          <w:tcPr>
            <w:tcW w:type="dxa" w:w="29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cccc"/>
          </w:tcPr>
          <w:p/>
        </w:tc>
        <w:tc>
          <w:tcPr>
            <w:tcW w:type="dxa" w:w="5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 Unicode MS" w:cs="Times New Roman" w:hAnsi="Arial Unicode MS" w:eastAsia="Arial Unicode MS" w:hint="cs"/>
                <w:rtl w:val="1"/>
                <w:lang w:val="ar-SA" w:bidi="ar-SA"/>
              </w:rPr>
              <w:t>مدينة السليمانية في جوهر النضال اللاعنفي  من أجل تحقيق العدالة الاجتماعية</w:t>
            </w:r>
          </w:p>
        </w:tc>
      </w:tr>
      <w:tr>
        <w:tblPrEx>
          <w:shd w:val="clear" w:color="auto" w:fill="ceddeb"/>
        </w:tblPrEx>
        <w:trPr>
          <w:trHeight w:val="550" w:hRule="atLeast"/>
        </w:trPr>
        <w:tc>
          <w:tcPr>
            <w:tcW w:type="dxa" w:w="96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cccc"/>
          </w:tcPr>
          <w:p/>
        </w:tc>
        <w:tc>
          <w:tcPr>
            <w:tcW w:type="dxa" w:w="29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cccc"/>
          </w:tcPr>
          <w:p/>
        </w:tc>
        <w:tc>
          <w:tcPr>
            <w:tcW w:type="dxa" w:w="5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 Unicode MS" w:cs="Times New Roman" w:hAnsi="Arial Unicode MS" w:eastAsia="Arial Unicode MS" w:hint="cs"/>
                <w:rtl w:val="1"/>
                <w:lang w:val="ar-SA" w:bidi="ar-SA"/>
              </w:rPr>
              <w:t>ساحة التحرير في بغداد</w:t>
            </w:r>
            <w:r>
              <w:rPr>
                <w:rFonts w:ascii="Arial Unicode MS" w:hAnsi="Arial Unicode MS"/>
                <w:rtl w:val="1"/>
                <w:lang w:val="ar-SA" w:bidi="ar-SA"/>
              </w:rPr>
              <w:t xml:space="preserve">: </w:t>
            </w:r>
            <w:r>
              <w:rPr>
                <w:rFonts w:ascii="Arial Unicode MS" w:cs="Times New Roman" w:hAnsi="Arial Unicode MS" w:eastAsia="Arial Unicode MS" w:hint="cs"/>
                <w:rtl w:val="1"/>
                <w:lang w:val="ar-SA" w:bidi="ar-SA"/>
              </w:rPr>
              <w:t>فضاء كبير لمناهضة الطائفية والتحرك من أجل دولة مدنية</w:t>
            </w:r>
            <w:r>
              <w:rPr>
                <w:rFonts w:ascii="Times New Roman" w:hAnsi="Times New Roman"/>
                <w:rtl w:val="0"/>
                <w:lang w:val="en-US"/>
              </w:rPr>
              <w:t xml:space="preserve"> </w:t>
            </w:r>
          </w:p>
        </w:tc>
      </w:tr>
      <w:tr>
        <w:tblPrEx>
          <w:shd w:val="clear" w:color="auto" w:fill="ceddeb"/>
        </w:tblPrEx>
        <w:trPr>
          <w:trHeight w:val="477" w:hRule="atLeast"/>
        </w:trPr>
        <w:tc>
          <w:tcPr>
            <w:tcW w:type="dxa" w:w="969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Helvetica" w:hAnsi="Helvetica"/>
                <w:sz w:val="22"/>
                <w:szCs w:val="22"/>
                <w:rtl w:val="0"/>
                <w:lang w:val="en-US"/>
              </w:rPr>
              <w:t>09:45</w:t>
            </w:r>
          </w:p>
        </w:tc>
        <w:tc>
          <w:tcPr>
            <w:tcW w:type="dxa" w:w="2939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 Unicode MS" w:cs="Times New Roman" w:hAnsi="Arial Unicode MS" w:eastAsia="Arial Unicode MS" w:hint="cs"/>
                <w:sz w:val="22"/>
                <w:szCs w:val="22"/>
                <w:rtl w:val="1"/>
                <w:lang w:val="ar-SA" w:bidi="ar-SA"/>
              </w:rPr>
              <w:t>مناقشة مفتوحة</w:t>
            </w:r>
          </w:p>
        </w:tc>
        <w:tc>
          <w:tcPr>
            <w:tcW w:type="dxa" w:w="5701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3" w:hRule="atLeast"/>
        </w:trPr>
        <w:tc>
          <w:tcPr>
            <w:tcW w:type="dxa" w:w="969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Helvetica" w:hAnsi="Helvetica"/>
                <w:rtl w:val="0"/>
                <w:lang w:val="en-US"/>
              </w:rPr>
              <w:t>10:30</w:t>
            </w:r>
          </w:p>
        </w:tc>
        <w:tc>
          <w:tcPr>
            <w:tcW w:type="dxa" w:w="2939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 Unicode MS" w:cs="Times New Roman" w:hAnsi="Arial Unicode MS" w:eastAsia="Arial Unicode MS" w:hint="cs"/>
                <w:rtl w:val="1"/>
                <w:lang w:val="ar-SA" w:bidi="ar-SA"/>
              </w:rPr>
              <w:t>الجلسة العامة مع عروض تقديمية</w:t>
            </w:r>
          </w:p>
        </w:tc>
        <w:tc>
          <w:tcPr>
            <w:tcW w:type="dxa" w:w="57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ffffff" w:sz="8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 Unicode MS" w:cs="Times New Roman" w:hAnsi="Arial Unicode MS" w:eastAsia="Arial Unicode MS" w:hint="cs"/>
                <w:rtl w:val="1"/>
                <w:lang w:val="ar-SA" w:bidi="ar-SA"/>
              </w:rPr>
              <w:t>نحن جزء من صراع عالمي</w:t>
            </w:r>
            <w:r>
              <w:rPr>
                <w:rFonts w:ascii="Arial Unicode MS" w:hAnsi="Arial Unicode MS"/>
                <w:rtl w:val="1"/>
                <w:lang w:val="ar-SA" w:bidi="ar-SA"/>
              </w:rPr>
              <w:t xml:space="preserve">: </w:t>
            </w:r>
            <w:r>
              <w:rPr>
                <w:rFonts w:ascii="Arial Unicode MS" w:cs="Times New Roman" w:hAnsi="Arial Unicode MS" w:eastAsia="Arial Unicode MS" w:hint="cs"/>
                <w:rtl w:val="1"/>
                <w:lang w:val="ar-SA" w:bidi="ar-SA"/>
              </w:rPr>
              <w:t>بناء التضامن الدولي مهم</w:t>
            </w:r>
          </w:p>
        </w:tc>
      </w:tr>
      <w:tr>
        <w:tblPrEx>
          <w:shd w:val="clear" w:color="auto" w:fill="ceddeb"/>
        </w:tblPrEx>
        <w:trPr>
          <w:trHeight w:val="285" w:hRule="atLeast"/>
        </w:trPr>
        <w:tc>
          <w:tcPr>
            <w:tcW w:type="dxa" w:w="96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9d9d9"/>
          </w:tcPr>
          <w:p/>
        </w:tc>
        <w:tc>
          <w:tcPr>
            <w:tcW w:type="dxa" w:w="293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d9d9d9"/>
          </w:tcPr>
          <w:p/>
        </w:tc>
        <w:tc>
          <w:tcPr>
            <w:tcW w:type="dxa" w:w="57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ffffff" w:sz="8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 Unicode MS" w:cs="Times New Roman" w:hAnsi="Arial Unicode MS" w:eastAsia="Arial Unicode MS" w:hint="cs"/>
                <w:rtl w:val="1"/>
                <w:lang w:val="ar-SA" w:bidi="ar-SA"/>
              </w:rPr>
              <w:t>البديل المدني واللاعنفي في مواجهة تنظيم داعش ومجاميع التطرف الاخرى</w:t>
            </w:r>
          </w:p>
        </w:tc>
      </w:tr>
      <w:tr>
        <w:tblPrEx>
          <w:shd w:val="clear" w:color="auto" w:fill="ceddeb"/>
        </w:tblPrEx>
        <w:trPr>
          <w:trHeight w:val="600" w:hRule="atLeast"/>
        </w:trPr>
        <w:tc>
          <w:tcPr>
            <w:tcW w:type="dxa" w:w="96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Helvetica" w:hAnsi="Helvetica"/>
                <w:rtl w:val="0"/>
                <w:lang w:val="en-US"/>
              </w:rPr>
              <w:t>11:00</w:t>
            </w:r>
          </w:p>
        </w:tc>
        <w:tc>
          <w:tcPr>
            <w:tcW w:type="dxa" w:w="2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 Unicode MS" w:cs="Times New Roman" w:hAnsi="Arial Unicode MS" w:eastAsia="Arial Unicode MS" w:hint="cs"/>
                <w:sz w:val="22"/>
                <w:szCs w:val="22"/>
                <w:rtl w:val="1"/>
                <w:lang w:val="ar-SA" w:bidi="ar-SA"/>
              </w:rPr>
              <w:t>مناقشة مفتوحة</w:t>
            </w:r>
          </w:p>
        </w:tc>
        <w:tc>
          <w:tcPr>
            <w:tcW w:type="dxa" w:w="5701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600" w:hRule="atLeast"/>
        </w:trPr>
        <w:tc>
          <w:tcPr>
            <w:tcW w:type="dxa" w:w="96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Helvetica" w:hAnsi="Helvetica"/>
                <w:rtl w:val="0"/>
                <w:lang w:val="en-US"/>
              </w:rPr>
              <w:t>12:00</w:t>
            </w:r>
          </w:p>
        </w:tc>
        <w:tc>
          <w:tcPr>
            <w:tcW w:type="dxa" w:w="2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 Unicode MS" w:cs="Times New Roman" w:hAnsi="Arial Unicode MS" w:eastAsia="Arial Unicode MS" w:hint="cs"/>
                <w:sz w:val="22"/>
                <w:szCs w:val="22"/>
                <w:rtl w:val="1"/>
                <w:lang w:val="ar-SA" w:bidi="ar-SA"/>
              </w:rPr>
              <w:t>استراحة الغداء</w:t>
            </w:r>
          </w:p>
        </w:tc>
        <w:tc>
          <w:tcPr>
            <w:tcW w:type="dxa" w:w="5701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476" w:hRule="atLeast"/>
        </w:trPr>
        <w:tc>
          <w:tcPr>
            <w:tcW w:type="dxa" w:w="969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Helvetica" w:hAnsi="Helvetica"/>
                <w:rtl w:val="0"/>
                <w:lang w:val="en-US"/>
              </w:rPr>
              <w:t>14:00</w:t>
            </w:r>
          </w:p>
        </w:tc>
        <w:tc>
          <w:tcPr>
            <w:tcW w:type="dxa" w:w="2939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 Unicode MS" w:cs="Times New Roman" w:hAnsi="Arial Unicode MS" w:eastAsia="Arial Unicode MS" w:hint="cs"/>
                <w:sz w:val="22"/>
                <w:szCs w:val="22"/>
                <w:rtl w:val="1"/>
                <w:lang w:val="ar-SA" w:bidi="ar-SA"/>
              </w:rPr>
              <w:t>الجلسة الاولى لمجاميع العمل المتوازية</w:t>
            </w:r>
            <w:r>
              <w:rPr>
                <w:rFonts w:ascii="Times New Roman" w:hAnsi="Times New Roman"/>
                <w:sz w:val="22"/>
                <w:szCs w:val="22"/>
                <w:rtl w:val="1"/>
                <w:lang w:val="ar-SA" w:bidi="ar-SA"/>
              </w:rPr>
              <w:t xml:space="preserve">: </w:t>
            </w:r>
            <w:r>
              <w:rPr>
                <w:rFonts w:ascii="Arial Unicode MS" w:cs="Times New Roman" w:hAnsi="Arial Unicode MS" w:eastAsia="Arial Unicode MS" w:hint="cs"/>
                <w:sz w:val="22"/>
                <w:szCs w:val="22"/>
                <w:rtl w:val="1"/>
                <w:lang w:val="ar-SA" w:bidi="ar-SA"/>
              </w:rPr>
              <w:t>ما الأولويات وما التضامن المطلوب لمحاور النضال هذه؟</w:t>
            </w:r>
          </w:p>
        </w:tc>
        <w:tc>
          <w:tcPr>
            <w:tcW w:type="dxa" w:w="57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 Unicode MS" w:hAnsi="Arial Unicode MS"/>
                <w:rtl w:val="1"/>
                <w:lang w:val="ar-SA" w:bidi="ar-SA"/>
              </w:rPr>
              <w:t xml:space="preserve">1- </w:t>
            </w:r>
            <w:r>
              <w:rPr>
                <w:rFonts w:ascii="Arial Unicode MS" w:cs="Times New Roman" w:hAnsi="Arial Unicode MS" w:eastAsia="Arial Unicode MS" w:hint="cs"/>
                <w:rtl w:val="1"/>
                <w:lang w:val="ar-SA" w:bidi="ar-SA"/>
              </w:rPr>
              <w:t>النقابات العمالية والحقوق الاجتماعية والاقتصادية</w:t>
            </w:r>
          </w:p>
        </w:tc>
      </w:tr>
      <w:tr>
        <w:tblPrEx>
          <w:shd w:val="clear" w:color="auto" w:fill="ceddeb"/>
        </w:tblPrEx>
        <w:trPr>
          <w:trHeight w:val="335" w:hRule="atLeast"/>
        </w:trPr>
        <w:tc>
          <w:tcPr>
            <w:tcW w:type="dxa" w:w="96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0e0e0"/>
          </w:tcPr>
          <w:p/>
        </w:tc>
        <w:tc>
          <w:tcPr>
            <w:tcW w:type="dxa" w:w="293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0e0e0"/>
          </w:tcPr>
          <w:p/>
        </w:tc>
        <w:tc>
          <w:tcPr>
            <w:tcW w:type="dxa" w:w="5701"/>
            <w:tcBorders>
              <w:top w:val="single" w:color="000000" w:sz="2" w:space="0" w:shadow="0" w:frame="0"/>
              <w:left w:val="single" w:color="000000" w:sz="8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 Unicode MS" w:hAnsi="Arial Unicode MS"/>
                <w:rtl w:val="1"/>
                <w:lang w:val="ar-SA" w:bidi="ar-SA"/>
              </w:rPr>
              <w:t xml:space="preserve">2- </w:t>
            </w:r>
            <w:r>
              <w:rPr>
                <w:rFonts w:ascii="Arial Unicode MS" w:cs="Times New Roman" w:hAnsi="Arial Unicode MS" w:eastAsia="Arial Unicode MS" w:hint="cs"/>
                <w:rtl w:val="1"/>
                <w:lang w:val="ar-SA" w:bidi="ar-SA"/>
              </w:rPr>
              <w:t>النشاط الشبابي لإستخدام ادوات الرياضة والفنون ضد العنف</w:t>
            </w:r>
          </w:p>
        </w:tc>
      </w:tr>
      <w:tr>
        <w:tblPrEx>
          <w:shd w:val="clear" w:color="auto" w:fill="ceddeb"/>
        </w:tblPrEx>
        <w:trPr>
          <w:trHeight w:val="342" w:hRule="atLeast"/>
        </w:trPr>
        <w:tc>
          <w:tcPr>
            <w:tcW w:type="dxa" w:w="96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0e0e0"/>
          </w:tcPr>
          <w:p/>
        </w:tc>
        <w:tc>
          <w:tcPr>
            <w:tcW w:type="dxa" w:w="293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0e0e0"/>
          </w:tcPr>
          <w:p/>
        </w:tc>
        <w:tc>
          <w:tcPr>
            <w:tcW w:type="dxa" w:w="5701"/>
            <w:tcBorders>
              <w:top w:val="single" w:color="000000" w:sz="2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 Unicode MS" w:hAnsi="Arial Unicode MS"/>
                <w:rtl w:val="1"/>
                <w:lang w:val="ar-SA" w:bidi="ar-SA"/>
              </w:rPr>
              <w:t xml:space="preserve">3- </w:t>
            </w:r>
            <w:r>
              <w:rPr>
                <w:rFonts w:ascii="Arial Unicode MS" w:cs="Times New Roman" w:hAnsi="Arial Unicode MS" w:eastAsia="Arial Unicode MS" w:hint="cs"/>
                <w:rtl w:val="1"/>
                <w:lang w:val="ar-SA" w:bidi="ar-SA"/>
              </w:rPr>
              <w:t xml:space="preserve">إعادة بناء المجتمع والمدن في مرحلة ما بعد داعش وبمشاركة الشعب </w:t>
            </w:r>
          </w:p>
        </w:tc>
      </w:tr>
      <w:tr>
        <w:tblPrEx>
          <w:shd w:val="clear" w:color="auto" w:fill="ceddeb"/>
        </w:tblPrEx>
        <w:trPr>
          <w:trHeight w:val="350" w:hRule="atLeast"/>
        </w:trPr>
        <w:tc>
          <w:tcPr>
            <w:tcW w:type="dxa" w:w="96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0e0e0"/>
          </w:tcPr>
          <w:p/>
        </w:tc>
        <w:tc>
          <w:tcPr>
            <w:tcW w:type="dxa" w:w="293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0e0e0"/>
          </w:tcPr>
          <w:p/>
        </w:tc>
        <w:tc>
          <w:tcPr>
            <w:tcW w:type="dxa" w:w="57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 Unicode MS" w:hAnsi="Arial Unicode MS"/>
                <w:rtl w:val="1"/>
                <w:lang w:val="ar-SA" w:bidi="ar-SA"/>
              </w:rPr>
              <w:t xml:space="preserve">4- </w:t>
            </w:r>
            <w:r>
              <w:rPr>
                <w:rFonts w:ascii="Arial Unicode MS" w:cs="Times New Roman" w:hAnsi="Arial Unicode MS" w:eastAsia="Arial Unicode MS" w:hint="cs"/>
                <w:rtl w:val="1"/>
                <w:lang w:val="ar-SA" w:bidi="ar-SA"/>
              </w:rPr>
              <w:t>مشاركة النساء والمساواة بين الجنسين</w:t>
            </w:r>
          </w:p>
        </w:tc>
      </w:tr>
      <w:tr>
        <w:tblPrEx>
          <w:shd w:val="clear" w:color="auto" w:fill="ceddeb"/>
        </w:tblPrEx>
        <w:trPr>
          <w:trHeight w:val="350" w:hRule="atLeast"/>
        </w:trPr>
        <w:tc>
          <w:tcPr>
            <w:tcW w:type="dxa" w:w="96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Helvetica" w:hAnsi="Helvetica"/>
                <w:sz w:val="22"/>
                <w:szCs w:val="22"/>
                <w:rtl w:val="0"/>
                <w:lang w:val="en-US"/>
              </w:rPr>
              <w:t>14:40</w:t>
            </w:r>
          </w:p>
        </w:tc>
        <w:tc>
          <w:tcPr>
            <w:tcW w:type="dxa" w:w="2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 Unicode MS" w:cs="Times New Roman" w:hAnsi="Arial Unicode MS" w:eastAsia="Arial Unicode MS" w:hint="cs"/>
                <w:sz w:val="22"/>
                <w:szCs w:val="22"/>
                <w:rtl w:val="1"/>
                <w:lang w:val="ar-SA" w:bidi="ar-SA"/>
              </w:rPr>
              <w:t>تبديل المجموعات</w:t>
            </w:r>
          </w:p>
        </w:tc>
        <w:tc>
          <w:tcPr>
            <w:tcW w:type="dxa" w:w="57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50" w:hRule="atLeast"/>
        </w:trPr>
        <w:tc>
          <w:tcPr>
            <w:tcW w:type="dxa" w:w="969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Helvetica" w:hAnsi="Helvetica"/>
                <w:sz w:val="22"/>
                <w:szCs w:val="22"/>
                <w:rtl w:val="0"/>
                <w:lang w:val="en-US"/>
              </w:rPr>
              <w:t>14:50</w:t>
            </w:r>
          </w:p>
        </w:tc>
        <w:tc>
          <w:tcPr>
            <w:tcW w:type="dxa" w:w="2939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 Unicode MS" w:cs="Times New Roman" w:hAnsi="Arial Unicode MS" w:eastAsia="Arial Unicode MS" w:hint="cs"/>
                <w:sz w:val="22"/>
                <w:szCs w:val="22"/>
                <w:rtl w:val="1"/>
                <w:lang w:val="ar-SA" w:bidi="ar-SA"/>
              </w:rPr>
              <w:t>الجلسة الثانية لمجاميع العمل المتوازية</w:t>
            </w:r>
            <w:r>
              <w:rPr>
                <w:rFonts w:ascii="Times New Roman" w:hAnsi="Times New Roman"/>
                <w:sz w:val="22"/>
                <w:szCs w:val="22"/>
                <w:rtl w:val="1"/>
                <w:lang w:val="ar-SA" w:bidi="ar-SA"/>
              </w:rPr>
              <w:t xml:space="preserve">: </w:t>
            </w:r>
            <w:r>
              <w:rPr>
                <w:rFonts w:ascii="Arial Unicode MS" w:cs="Times New Roman" w:hAnsi="Arial Unicode MS" w:eastAsia="Arial Unicode MS" w:hint="cs"/>
                <w:sz w:val="22"/>
                <w:szCs w:val="22"/>
                <w:rtl w:val="1"/>
                <w:lang w:val="ar-SA" w:bidi="ar-SA"/>
              </w:rPr>
              <w:t>ما الأولويات وما التضامن المطلوب لمحاور النضال هذه؟</w:t>
            </w:r>
          </w:p>
        </w:tc>
        <w:tc>
          <w:tcPr>
            <w:tcW w:type="dxa" w:w="5701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Helvetica" w:hAnsi="Helvetica"/>
                <w:sz w:val="22"/>
                <w:szCs w:val="22"/>
                <w:rtl w:val="1"/>
                <w:lang w:val="ar-SA" w:bidi="ar-SA"/>
              </w:rPr>
              <w:t xml:space="preserve">5- </w:t>
            </w:r>
            <w:r>
              <w:rPr>
                <w:rFonts w:ascii="Arial Unicode MS" w:cs="Times New Roman" w:hAnsi="Arial Unicode MS" w:eastAsia="Arial Unicode MS" w:hint="cs"/>
                <w:sz w:val="22"/>
                <w:szCs w:val="22"/>
                <w:rtl w:val="1"/>
                <w:lang w:val="ar-SA" w:bidi="ar-SA"/>
              </w:rPr>
              <w:t>اللاعنف والصراعات الاجتماعية</w:t>
            </w:r>
          </w:p>
        </w:tc>
      </w:tr>
      <w:tr>
        <w:tblPrEx>
          <w:shd w:val="clear" w:color="auto" w:fill="ceddeb"/>
        </w:tblPrEx>
        <w:trPr>
          <w:trHeight w:val="350" w:hRule="atLeast"/>
        </w:trPr>
        <w:tc>
          <w:tcPr>
            <w:tcW w:type="dxa" w:w="96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0e0e0"/>
          </w:tcPr>
          <w:p/>
        </w:tc>
        <w:tc>
          <w:tcPr>
            <w:tcW w:type="dxa" w:w="293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e0e0e0"/>
          </w:tcPr>
          <w:p/>
        </w:tc>
        <w:tc>
          <w:tcPr>
            <w:tcW w:type="dxa" w:w="5701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Helvetica" w:hAnsi="Helvetica"/>
                <w:sz w:val="22"/>
                <w:szCs w:val="22"/>
                <w:rtl w:val="1"/>
                <w:lang w:val="ar-SA" w:bidi="ar-SA"/>
              </w:rPr>
              <w:t xml:space="preserve">6- </w:t>
            </w:r>
            <w:r>
              <w:rPr>
                <w:rFonts w:ascii="Arial Unicode MS" w:cs="Times New Roman" w:hAnsi="Arial Unicode MS" w:eastAsia="Arial Unicode MS" w:hint="cs"/>
                <w:sz w:val="22"/>
                <w:szCs w:val="22"/>
                <w:rtl w:val="1"/>
                <w:lang w:val="ar-SA" w:bidi="ar-SA"/>
              </w:rPr>
              <w:t>حرية التعبير والصحافة</w:t>
            </w:r>
          </w:p>
        </w:tc>
      </w:tr>
      <w:tr>
        <w:tblPrEx>
          <w:shd w:val="clear" w:color="auto" w:fill="ceddeb"/>
        </w:tblPrEx>
        <w:trPr>
          <w:trHeight w:val="350" w:hRule="atLeast"/>
        </w:trPr>
        <w:tc>
          <w:tcPr>
            <w:tcW w:type="dxa" w:w="96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0e0e0"/>
          </w:tcPr>
          <w:p/>
        </w:tc>
        <w:tc>
          <w:tcPr>
            <w:tcW w:type="dxa" w:w="293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e0e0e0"/>
          </w:tcPr>
          <w:p/>
        </w:tc>
        <w:tc>
          <w:tcPr>
            <w:tcW w:type="dxa" w:w="5701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Times New Roman" w:hAnsi="Times New Roman"/>
                <w:sz w:val="22"/>
                <w:szCs w:val="22"/>
                <w:rtl w:val="1"/>
                <w:lang w:val="ar-SA" w:bidi="ar-SA"/>
              </w:rPr>
              <w:t xml:space="preserve">7- </w:t>
            </w:r>
            <w:r>
              <w:rPr>
                <w:rFonts w:ascii="Arial Unicode MS" w:cs="Times New Roman" w:hAnsi="Arial Unicode MS" w:eastAsia="Arial Unicode MS" w:hint="cs"/>
                <w:sz w:val="22"/>
                <w:szCs w:val="22"/>
                <w:rtl w:val="1"/>
                <w:lang w:val="ar-SA" w:bidi="ar-SA"/>
              </w:rPr>
              <w:t>الحقوق المائية والبيئية</w:t>
            </w:r>
          </w:p>
        </w:tc>
      </w:tr>
      <w:tr>
        <w:tblPrEx>
          <w:shd w:val="clear" w:color="auto" w:fill="ceddeb"/>
        </w:tblPrEx>
        <w:trPr>
          <w:trHeight w:val="350" w:hRule="atLeast"/>
        </w:trPr>
        <w:tc>
          <w:tcPr>
            <w:tcW w:type="dxa" w:w="96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0e0e0"/>
          </w:tcPr>
          <w:p/>
        </w:tc>
        <w:tc>
          <w:tcPr>
            <w:tcW w:type="dxa" w:w="293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e0e0e0"/>
          </w:tcPr>
          <w:p/>
        </w:tc>
        <w:tc>
          <w:tcPr>
            <w:tcW w:type="dxa" w:w="5701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Times New Roman" w:hAnsi="Times New Roman"/>
                <w:sz w:val="22"/>
                <w:szCs w:val="22"/>
                <w:rtl w:val="1"/>
                <w:lang w:val="ar-SA" w:bidi="ar-SA"/>
              </w:rPr>
              <w:t xml:space="preserve">8- </w:t>
            </w:r>
            <w:r>
              <w:rPr>
                <w:rFonts w:ascii="Arial Unicode MS" w:cs="Times New Roman" w:hAnsi="Arial Unicode MS" w:eastAsia="Arial Unicode MS" w:hint="cs"/>
                <w:sz w:val="22"/>
                <w:szCs w:val="22"/>
                <w:rtl w:val="1"/>
                <w:lang w:val="ar-SA" w:bidi="ar-SA"/>
              </w:rPr>
              <w:t>المصالحة وبناء السلام من اجل عودة جميع النازحين</w:t>
            </w:r>
          </w:p>
        </w:tc>
      </w:tr>
      <w:tr>
        <w:tblPrEx>
          <w:shd w:val="clear" w:color="auto" w:fill="ceddeb"/>
        </w:tblPrEx>
        <w:trPr>
          <w:trHeight w:val="350" w:hRule="atLeast"/>
        </w:trPr>
        <w:tc>
          <w:tcPr>
            <w:tcW w:type="dxa" w:w="969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Helvetica" w:hAnsi="Helvetica"/>
                <w:sz w:val="22"/>
                <w:szCs w:val="22"/>
                <w:rtl w:val="0"/>
                <w:lang w:val="en-US"/>
              </w:rPr>
              <w:t>15:50</w:t>
            </w:r>
          </w:p>
        </w:tc>
        <w:tc>
          <w:tcPr>
            <w:tcW w:type="dxa" w:w="2939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1"/>
              <w:spacing w:line="400" w:lineRule="atLeast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 Unicode MS" w:cs="Times New Roman" w:hAnsi="Arial Unicode MS" w:eastAsia="Arial Unicode MS" w:hint="cs"/>
                <w:rtl w:val="1"/>
                <w:lang w:val="ar-SA" w:bidi="ar-SA"/>
              </w:rPr>
              <w:t>الجلسة العامة مع عروض تقديمية لمجاميع العمل</w:t>
            </w:r>
          </w:p>
        </w:tc>
        <w:tc>
          <w:tcPr>
            <w:tcW w:type="dxa" w:w="5701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 Unicode MS" w:cs="Times New Roman" w:hAnsi="Arial Unicode MS" w:eastAsia="Arial Unicode MS" w:hint="cs"/>
                <w:sz w:val="22"/>
                <w:szCs w:val="22"/>
                <w:rtl w:val="1"/>
                <w:lang w:val="ar-SA" w:bidi="ar-SA"/>
              </w:rPr>
              <w:t>تقارير من الجلسة الأولى  الخاصة بمجاميع العمل</w:t>
            </w:r>
          </w:p>
        </w:tc>
      </w:tr>
      <w:tr>
        <w:tblPrEx>
          <w:shd w:val="clear" w:color="auto" w:fill="ceddeb"/>
        </w:tblPrEx>
        <w:trPr>
          <w:trHeight w:val="350" w:hRule="atLeast"/>
        </w:trPr>
        <w:tc>
          <w:tcPr>
            <w:tcW w:type="dxa" w:w="96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93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auto"/>
          </w:tcPr>
          <w:p/>
        </w:tc>
        <w:tc>
          <w:tcPr>
            <w:tcW w:type="dxa" w:w="5701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 Unicode MS" w:cs="Times New Roman" w:hAnsi="Arial Unicode MS" w:eastAsia="Arial Unicode MS" w:hint="cs"/>
                <w:sz w:val="22"/>
                <w:szCs w:val="22"/>
                <w:rtl w:val="1"/>
                <w:lang w:val="ar-SA" w:bidi="ar-SA"/>
              </w:rPr>
              <w:t>تقارير من الجلسة الثانية الخاصة بمجاميع العمل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 xml:space="preserve"> </w:t>
            </w:r>
          </w:p>
        </w:tc>
      </w:tr>
      <w:tr>
        <w:tblPrEx>
          <w:shd w:val="clear" w:color="auto" w:fill="ceddeb"/>
        </w:tblPrEx>
        <w:trPr>
          <w:trHeight w:val="350" w:hRule="atLeast"/>
        </w:trPr>
        <w:tc>
          <w:tcPr>
            <w:tcW w:type="dxa" w:w="96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Helvetica" w:hAnsi="Helvetica"/>
                <w:sz w:val="22"/>
                <w:szCs w:val="22"/>
                <w:rtl w:val="0"/>
                <w:lang w:val="en-US"/>
              </w:rPr>
              <w:t>16:30</w:t>
            </w:r>
          </w:p>
        </w:tc>
        <w:tc>
          <w:tcPr>
            <w:tcW w:type="dxa" w:w="2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 Unicode MS" w:cs="Times New Roman" w:hAnsi="Arial Unicode MS" w:eastAsia="Arial Unicode MS" w:hint="cs"/>
                <w:sz w:val="22"/>
                <w:szCs w:val="22"/>
                <w:rtl w:val="1"/>
                <w:lang w:val="ar-SA" w:bidi="ar-SA"/>
              </w:rPr>
              <w:t>مداخلات من الجمهور</w:t>
            </w:r>
          </w:p>
        </w:tc>
        <w:tc>
          <w:tcPr>
            <w:tcW w:type="dxa" w:w="5701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633" w:hRule="atLeast"/>
        </w:trPr>
        <w:tc>
          <w:tcPr>
            <w:tcW w:type="dxa" w:w="96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Helvetica" w:hAnsi="Helvetica"/>
                <w:sz w:val="22"/>
                <w:szCs w:val="22"/>
                <w:rtl w:val="0"/>
                <w:lang w:val="en-US"/>
              </w:rPr>
              <w:t>17:00</w:t>
            </w:r>
          </w:p>
        </w:tc>
        <w:tc>
          <w:tcPr>
            <w:tcW w:type="dxa" w:w="2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 Unicode MS" w:cs="Times New Roman" w:hAnsi="Arial Unicode MS" w:eastAsia="Arial Unicode MS" w:hint="cs"/>
                <w:sz w:val="22"/>
                <w:szCs w:val="22"/>
                <w:rtl w:val="1"/>
                <w:lang w:val="ar-SA" w:bidi="ar-SA"/>
              </w:rPr>
              <w:t>ملاحظات ومقترحات ختامية لوضع خطة عمل مشتركة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 xml:space="preserve"> </w:t>
            </w:r>
          </w:p>
        </w:tc>
        <w:tc>
          <w:tcPr>
            <w:tcW w:type="dxa" w:w="5701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 Unicode MS" w:cs="Times New Roman" w:hAnsi="Arial Unicode MS" w:eastAsia="Arial Unicode MS" w:hint="cs"/>
                <w:sz w:val="22"/>
                <w:szCs w:val="22"/>
                <w:rtl w:val="1"/>
                <w:lang w:val="ar-SA" w:bidi="ar-SA"/>
              </w:rPr>
              <w:t xml:space="preserve">خطة عمل المبادرة الدولية للتضامن مع المجتمع المدني العراقي لعام </w:t>
            </w:r>
            <w:r>
              <w:rPr>
                <w:rFonts w:ascii="Times New Roman" w:hAnsi="Times New Roman"/>
                <w:sz w:val="22"/>
                <w:szCs w:val="22"/>
                <w:rtl w:val="1"/>
                <w:lang w:val="ar-SA" w:bidi="ar-SA"/>
              </w:rPr>
              <w:t>2017</w:t>
            </w:r>
          </w:p>
        </w:tc>
      </w:tr>
    </w:tbl>
    <w:p>
      <w:pPr>
        <w:pStyle w:val="Default"/>
        <w:widowControl w:val="0"/>
      </w:pPr>
      <w:r>
        <w:rPr>
          <w:rFonts w:ascii="Arial" w:cs="Arial" w:hAnsi="Arial" w:eastAsia="Arial"/>
          <w:sz w:val="26"/>
          <w:szCs w:val="26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c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ar-SA" w:bidi="ar-SA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Table Style 2 A">
    <w:name w:val="Table Style 2 A"/>
    <w:next w:val="Table Style 2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c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paragraph" w:styleId="Body A A">
    <w:name w:val="Body A A"/>
    <w:next w:val="Body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